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40" w:rsidRPr="00282040" w:rsidRDefault="004236CC" w:rsidP="00282040">
      <w:pPr>
        <w:ind w:left="2124" w:firstLine="708"/>
        <w:contextualSpacing/>
        <w:rPr>
          <w:rFonts w:ascii="Times New Roman" w:eastAsia="Times New Roman" w:hAnsi="Times New Roman" w:cs="Times New Roman"/>
          <w:sz w:val="32"/>
        </w:rPr>
      </w:pPr>
      <w:r w:rsidRPr="004236CC">
        <w:rPr>
          <w:rFonts w:ascii="Times New Roman" w:hAnsi="Times New Roman" w:cs="Times New Roman"/>
          <w:noProof/>
          <w:sz w:val="32"/>
          <w:lang w:eastAsia="cs-CZ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margin">
                  <wp:posOffset>-2798445</wp:posOffset>
                </wp:positionV>
                <wp:extent cx="1103630" cy="9745980"/>
                <wp:effectExtent l="3175" t="0" r="23495" b="23495"/>
                <wp:wrapSquare wrapText="bothSides"/>
                <wp:docPr id="306" name="Automatický obraze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03630" cy="97459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6CC" w:rsidRPr="00043DD6" w:rsidRDefault="004236CC" w:rsidP="004236CC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043DD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ZÁPIS DO </w:t>
                            </w:r>
                            <w:r w:rsidR="00043DD6" w:rsidRPr="00043DD6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000000" w:themeColor="text1"/>
                                <w:sz w:val="96"/>
                                <w:szCs w:val="96"/>
                              </w:rPr>
                              <w:t>MATEŘSKÝCH ŠKOL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matický obrazec 2" o:spid="_x0000_s1026" style="position:absolute;left:0;text-align:left;margin-left:35.7pt;margin-top:-220.35pt;width:86.9pt;height:767.4pt;rotation:90;z-index:25166131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" o:allowincell="f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4236CC" w:rsidRPr="00043DD6" w:rsidRDefault="004236CC" w:rsidP="004236CC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</w:pPr>
                      <w:r w:rsidRPr="00043DD6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  <w:t xml:space="preserve">ZÁPIS DO </w:t>
                      </w:r>
                      <w:r w:rsidR="00043DD6" w:rsidRPr="00043DD6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000000" w:themeColor="text1"/>
                          <w:sz w:val="96"/>
                          <w:szCs w:val="96"/>
                        </w:rPr>
                        <w:t>MATEŘSKÝCH ŠKOL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82040" w:rsidRPr="00282040">
        <w:rPr>
          <w:rFonts w:ascii="Times New Roman" w:hAnsi="Times New Roman" w:cs="Times New Roman"/>
          <w:noProof/>
          <w:color w:val="0000FF"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1F7E8609" wp14:editId="53E8D80B">
            <wp:simplePos x="0" y="0"/>
            <wp:positionH relativeFrom="margin">
              <wp:align>left</wp:align>
            </wp:positionH>
            <wp:positionV relativeFrom="paragraph">
              <wp:posOffset>-61595</wp:posOffset>
            </wp:positionV>
            <wp:extent cx="971550" cy="996012"/>
            <wp:effectExtent l="0" t="0" r="0" b="0"/>
            <wp:wrapNone/>
            <wp:docPr id="22" name="Obrázek 2" descr="logo školy_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školy_20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6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2040" w:rsidRPr="000635C1" w:rsidRDefault="00282040" w:rsidP="00A576C5">
      <w:pPr>
        <w:ind w:left="1416" w:firstLine="708"/>
        <w:contextualSpacing/>
        <w:rPr>
          <w:rFonts w:ascii="Times New Roman" w:hAnsi="Times New Roman" w:cs="Times New Roman"/>
          <w:b/>
          <w:noProof/>
          <w:color w:val="0000FF"/>
          <w:sz w:val="34"/>
          <w:szCs w:val="34"/>
          <w:lang w:eastAsia="cs-CZ"/>
        </w:rPr>
      </w:pPr>
      <w:r w:rsidRPr="000635C1">
        <w:rPr>
          <w:rFonts w:ascii="Times New Roman" w:eastAsia="Times New Roman" w:hAnsi="Times New Roman" w:cs="Times New Roman"/>
          <w:b/>
          <w:sz w:val="34"/>
          <w:szCs w:val="34"/>
        </w:rPr>
        <w:t>Masarykova základní škola a mateřská škola,</w:t>
      </w:r>
      <w:r w:rsidRPr="000635C1">
        <w:rPr>
          <w:rFonts w:ascii="Times New Roman" w:hAnsi="Times New Roman" w:cs="Times New Roman"/>
          <w:b/>
          <w:noProof/>
          <w:color w:val="0000FF"/>
          <w:sz w:val="34"/>
          <w:szCs w:val="34"/>
          <w:lang w:eastAsia="cs-CZ"/>
        </w:rPr>
        <w:t xml:space="preserve"> </w:t>
      </w:r>
      <w:r w:rsidRPr="000635C1">
        <w:rPr>
          <w:rFonts w:ascii="Times New Roman" w:eastAsia="Times New Roman" w:hAnsi="Times New Roman" w:cs="Times New Roman"/>
          <w:b/>
          <w:sz w:val="34"/>
          <w:szCs w:val="34"/>
        </w:rPr>
        <w:t>okres Opava, příspěvková organizace</w:t>
      </w:r>
    </w:p>
    <w:p w:rsidR="00282040" w:rsidRPr="00282040" w:rsidRDefault="00282040" w:rsidP="00282040">
      <w:pPr>
        <w:tabs>
          <w:tab w:val="left" w:pos="2133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4236CC" w:rsidRPr="000635C1" w:rsidRDefault="004236CC" w:rsidP="00282040">
      <w:pPr>
        <w:tabs>
          <w:tab w:val="left" w:pos="2133"/>
        </w:tabs>
        <w:spacing w:line="240" w:lineRule="auto"/>
        <w:contextualSpacing/>
        <w:rPr>
          <w:rFonts w:ascii="Times New Roman" w:hAnsi="Times New Roman" w:cs="Times New Roman"/>
          <w:sz w:val="20"/>
          <w:szCs w:val="24"/>
        </w:rPr>
      </w:pPr>
    </w:p>
    <w:p w:rsidR="004236CC" w:rsidRPr="00D30EA5" w:rsidRDefault="004236CC" w:rsidP="000635C1">
      <w:pPr>
        <w:contextualSpacing/>
        <w:jc w:val="right"/>
        <w:rPr>
          <w:rFonts w:ascii="Times New Roman" w:hAnsi="Times New Roman" w:cs="Times New Roman"/>
          <w:sz w:val="28"/>
        </w:rPr>
      </w:pPr>
      <w:r w:rsidRPr="00D30EA5">
        <w:rPr>
          <w:rFonts w:ascii="Times New Roman" w:hAnsi="Times New Roman" w:cs="Times New Roman"/>
          <w:sz w:val="28"/>
        </w:rPr>
        <w:t xml:space="preserve">V Melči </w:t>
      </w:r>
      <w:r w:rsidR="00043DD6">
        <w:rPr>
          <w:rFonts w:ascii="Times New Roman" w:hAnsi="Times New Roman" w:cs="Times New Roman"/>
          <w:sz w:val="28"/>
        </w:rPr>
        <w:t>6</w:t>
      </w:r>
      <w:r w:rsidRPr="00D30EA5">
        <w:rPr>
          <w:rFonts w:ascii="Times New Roman" w:hAnsi="Times New Roman" w:cs="Times New Roman"/>
          <w:sz w:val="28"/>
        </w:rPr>
        <w:t xml:space="preserve">. </w:t>
      </w:r>
      <w:r w:rsidR="00043DD6">
        <w:rPr>
          <w:rFonts w:ascii="Times New Roman" w:hAnsi="Times New Roman" w:cs="Times New Roman"/>
          <w:sz w:val="28"/>
        </w:rPr>
        <w:t>dubna</w:t>
      </w:r>
      <w:r w:rsidRPr="00D30EA5">
        <w:rPr>
          <w:rFonts w:ascii="Times New Roman" w:hAnsi="Times New Roman" w:cs="Times New Roman"/>
          <w:sz w:val="28"/>
        </w:rPr>
        <w:t xml:space="preserve"> 2020</w:t>
      </w:r>
    </w:p>
    <w:p w:rsidR="004236CC" w:rsidRPr="00D30EA5" w:rsidRDefault="00043DD6" w:rsidP="000635C1">
      <w:pPr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Č. j.: </w:t>
      </w:r>
      <w:proofErr w:type="spellStart"/>
      <w:r>
        <w:rPr>
          <w:rFonts w:ascii="Times New Roman" w:hAnsi="Times New Roman" w:cs="Times New Roman"/>
          <w:sz w:val="28"/>
        </w:rPr>
        <w:t>MZŠaMŠMe</w:t>
      </w:r>
      <w:proofErr w:type="spellEnd"/>
      <w:r>
        <w:rPr>
          <w:rFonts w:ascii="Times New Roman" w:hAnsi="Times New Roman" w:cs="Times New Roman"/>
          <w:sz w:val="28"/>
        </w:rPr>
        <w:t>/112</w:t>
      </w:r>
      <w:r w:rsidR="004236CC" w:rsidRPr="00D30EA5">
        <w:rPr>
          <w:rFonts w:ascii="Times New Roman" w:hAnsi="Times New Roman" w:cs="Times New Roman"/>
          <w:sz w:val="28"/>
        </w:rPr>
        <w:t>/2020</w:t>
      </w:r>
    </w:p>
    <w:p w:rsidR="00282040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 w:rsidRPr="00D30EA5">
        <w:rPr>
          <w:rFonts w:ascii="Times New Roman" w:hAnsi="Times New Roman" w:cs="Times New Roman"/>
          <w:sz w:val="28"/>
        </w:rPr>
        <w:t xml:space="preserve">Vážení rodiče, zástupci dětí, </w:t>
      </w:r>
    </w:p>
    <w:p w:rsidR="00212927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 w:rsidRPr="00D30EA5">
        <w:rPr>
          <w:rFonts w:ascii="Times New Roman" w:hAnsi="Times New Roman" w:cs="Times New Roman"/>
          <w:sz w:val="28"/>
        </w:rPr>
        <w:t xml:space="preserve">v souvislosti </w:t>
      </w:r>
      <w:r w:rsidR="004236CC" w:rsidRPr="00D30EA5">
        <w:rPr>
          <w:rFonts w:ascii="Times New Roman" w:hAnsi="Times New Roman" w:cs="Times New Roman"/>
          <w:sz w:val="28"/>
        </w:rPr>
        <w:t xml:space="preserve">s aktuálním vývojem událostí a na základě </w:t>
      </w:r>
      <w:r w:rsidR="004236CC" w:rsidRPr="00043DD6">
        <w:rPr>
          <w:rFonts w:ascii="Times New Roman" w:hAnsi="Times New Roman" w:cs="Times New Roman"/>
          <w:i/>
          <w:sz w:val="28"/>
        </w:rPr>
        <w:t xml:space="preserve">Opatření </w:t>
      </w:r>
      <w:r w:rsidR="00043DD6" w:rsidRPr="00043DD6">
        <w:rPr>
          <w:rFonts w:ascii="Times New Roman" w:hAnsi="Times New Roman" w:cs="Times New Roman"/>
          <w:i/>
          <w:sz w:val="28"/>
        </w:rPr>
        <w:t>k zápisům do MŠ pro školní rok 2020/2021</w:t>
      </w:r>
      <w:r w:rsidR="00043DD6">
        <w:rPr>
          <w:rFonts w:ascii="Times New Roman" w:hAnsi="Times New Roman" w:cs="Times New Roman"/>
          <w:sz w:val="28"/>
        </w:rPr>
        <w:t xml:space="preserve"> </w:t>
      </w:r>
      <w:r w:rsidR="004236CC" w:rsidRPr="00D30EA5">
        <w:rPr>
          <w:rFonts w:ascii="Times New Roman" w:hAnsi="Times New Roman" w:cs="Times New Roman"/>
          <w:sz w:val="28"/>
        </w:rPr>
        <w:t xml:space="preserve">ministra školství, mládeže a tělovýchovy </w:t>
      </w:r>
      <w:r w:rsidR="00043DD6">
        <w:rPr>
          <w:rFonts w:ascii="Times New Roman" w:hAnsi="Times New Roman" w:cs="Times New Roman"/>
          <w:sz w:val="28"/>
        </w:rPr>
        <w:t>21 (č. j.: MSMT-15657</w:t>
      </w:r>
      <w:r w:rsidR="004236CC" w:rsidRPr="00D30EA5">
        <w:rPr>
          <w:rFonts w:ascii="Times New Roman" w:hAnsi="Times New Roman" w:cs="Times New Roman"/>
          <w:sz w:val="28"/>
        </w:rPr>
        <w:t>/2020-1)</w:t>
      </w:r>
      <w:r w:rsidR="00823363" w:rsidRPr="00D30EA5">
        <w:rPr>
          <w:rFonts w:ascii="Times New Roman" w:hAnsi="Times New Roman" w:cs="Times New Roman"/>
          <w:sz w:val="28"/>
        </w:rPr>
        <w:t xml:space="preserve"> proběhne </w:t>
      </w:r>
      <w:r w:rsidR="00043DD6">
        <w:rPr>
          <w:rFonts w:ascii="Times New Roman" w:hAnsi="Times New Roman" w:cs="Times New Roman"/>
          <w:sz w:val="28"/>
        </w:rPr>
        <w:t>ZÁPIS DO MATEŘSKÝCH ŠKOL</w:t>
      </w:r>
      <w:r w:rsidR="00C50274">
        <w:rPr>
          <w:rFonts w:ascii="Times New Roman" w:hAnsi="Times New Roman" w:cs="Times New Roman"/>
          <w:sz w:val="28"/>
        </w:rPr>
        <w:t xml:space="preserve"> </w:t>
      </w:r>
      <w:r w:rsidR="00823363" w:rsidRPr="00D30EA5">
        <w:rPr>
          <w:rFonts w:ascii="Times New Roman" w:hAnsi="Times New Roman" w:cs="Times New Roman"/>
          <w:sz w:val="28"/>
        </w:rPr>
        <w:t>v souladu s právními předpisy, nicméně s upuštěním od některých tradičních postupů, a to:</w:t>
      </w:r>
    </w:p>
    <w:p w:rsidR="00282040" w:rsidRPr="00FB0929" w:rsidRDefault="00823363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 w:rsidRPr="00FB0929">
        <w:rPr>
          <w:rFonts w:ascii="Times New Roman" w:hAnsi="Times New Roman" w:cs="Times New Roman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282270</wp:posOffset>
                </wp:positionH>
                <wp:positionV relativeFrom="paragraph">
                  <wp:posOffset>51407</wp:posOffset>
                </wp:positionV>
                <wp:extent cx="9262745" cy="419100"/>
                <wp:effectExtent l="0" t="0" r="1460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274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0FF" w:rsidRDefault="00823363" w:rsidP="0082336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Zápis proběhne </w:t>
                            </w:r>
                            <w:r w:rsidR="0071030B"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BEZ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 osobní přítomnosti dítěte</w:t>
                            </w:r>
                            <w:r w:rsidR="008A40F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823363" w:rsidRPr="00CF1D6A" w:rsidRDefault="00823363" w:rsidP="0082336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left:0;text-align:left;margin-left:22.25pt;margin-top:4.05pt;width:729.3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A40FF" w:rsidRDefault="00823363" w:rsidP="0082336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Zápis proběhne </w:t>
                      </w:r>
                      <w:r w:rsidR="0071030B"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BEZ</w:t>
                      </w:r>
                      <w:r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 osobní přítomnosti dítěte</w:t>
                      </w:r>
                      <w:r w:rsidR="008A40F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.</w:t>
                      </w:r>
                    </w:p>
                    <w:p w:rsidR="00823363" w:rsidRPr="00CF1D6A" w:rsidRDefault="00823363" w:rsidP="0082336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040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282040" w:rsidRPr="00D30EA5" w:rsidRDefault="00823363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 w:rsidRPr="00D30EA5">
        <w:rPr>
          <w:rFonts w:ascii="Times New Roman" w:hAnsi="Times New Roman" w:cs="Times New Roman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BDF55" wp14:editId="46838410">
                <wp:simplePos x="0" y="0"/>
                <wp:positionH relativeFrom="margin">
                  <wp:posOffset>282271</wp:posOffset>
                </wp:positionH>
                <wp:positionV relativeFrom="paragraph">
                  <wp:posOffset>81805</wp:posOffset>
                </wp:positionV>
                <wp:extent cx="9263270" cy="5820354"/>
                <wp:effectExtent l="0" t="0" r="14605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3270" cy="582035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363" w:rsidRPr="00CF1D6A" w:rsidRDefault="00CF1D6A" w:rsidP="00A85EFC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Žádost o přijetí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k povinné </w:t>
                            </w:r>
                            <w:r w:rsidR="008A40F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i nepovinné před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školní docházce</w:t>
                            </w:r>
                            <w:r w:rsidR="00EB2C24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(viz Příloha č. 1, popř. k osobnímu vyzvednutí 16. 4. 2020 od 13.00 do 16.00 </w:t>
                            </w:r>
                            <w:r w:rsidR="00EB2C24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hodin)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a </w:t>
                            </w:r>
                            <w:proofErr w:type="spellStart"/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scany</w:t>
                            </w:r>
                            <w:proofErr w:type="spellEnd"/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dokumentů 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podává 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zákonný </w:t>
                            </w:r>
                            <w:r w:rsidR="00823363"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zástupce dítěte</w:t>
                            </w:r>
                            <w:r w:rsidR="002151F6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takto:</w:t>
                            </w:r>
                          </w:p>
                          <w:p w:rsidR="002151F6" w:rsidRPr="00CF1D6A" w:rsidRDefault="002151F6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DATOVOU SCHRÁNKOU</w:t>
                            </w:r>
                            <w:r w:rsidR="00A576C5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(pokud jí jako fyzická osoba disponuje; 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ID</w:t>
                            </w:r>
                            <w:r w:rsidR="00A576C5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školy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: </w:t>
                            </w:r>
                            <w:proofErr w:type="spellStart"/>
                            <w:r w:rsidR="00D30EA5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vjskjaq</w:t>
                            </w:r>
                            <w:proofErr w:type="spellEnd"/>
                            <w:r w:rsidR="00D30EA5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) 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nebo</w:t>
                            </w:r>
                          </w:p>
                          <w:p w:rsidR="002151F6" w:rsidRDefault="002151F6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E-MAILEM</w:t>
                            </w:r>
                            <w:r w:rsidR="00A576C5" w:rsidRPr="00CF1D6A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A576C5" w:rsidRPr="008A40F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:u w:val="single"/>
                              </w:rPr>
                              <w:t xml:space="preserve">OPATŘENÝM </w:t>
                            </w:r>
                            <w:r w:rsidRPr="008A40FF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:u w:val="single"/>
                              </w:rPr>
                              <w:t>ELEKTRONICKÝM PODPISEM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8A40F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(NELZE jen poslat prostý e-mail) 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na adresu </w:t>
                            </w:r>
                            <w:hyperlink r:id="rId6" w:history="1">
                              <w:r w:rsidRPr="00CF1D6A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zsmelc@zsmelc.cz</w:t>
                              </w:r>
                            </w:hyperlink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nebo</w:t>
                            </w:r>
                          </w:p>
                          <w:p w:rsidR="008A40FF" w:rsidRPr="00CF1D6A" w:rsidRDefault="008A40FF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 xml:space="preserve">POŠTOU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nebo</w:t>
                            </w:r>
                          </w:p>
                          <w:p w:rsidR="002151F6" w:rsidRPr="00CF1D6A" w:rsidRDefault="008A40FF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</w:rPr>
                              <w:t>OSOBNÍM PODÁNÍM</w:t>
                            </w:r>
                            <w:r w:rsidR="002151F6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ve škole</w:t>
                            </w:r>
                          </w:p>
                          <w:p w:rsidR="002151F6" w:rsidRPr="00CF1D6A" w:rsidRDefault="002151F6" w:rsidP="00A85EFC">
                            <w:pPr>
                              <w:ind w:left="708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Zákonný zástupce dítěte ve všech případech dokládá tyto dokumenty</w:t>
                            </w:r>
                            <w:r w:rsidR="00CF1D6A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(k dispozici na webu školy </w:t>
                            </w:r>
                            <w:hyperlink r:id="rId7" w:history="1">
                              <w:r w:rsidR="00CF1D6A" w:rsidRPr="00CF1D6A">
                                <w:rPr>
                                  <w:rStyle w:val="Hypertextovodkaz"/>
                                  <w:rFonts w:ascii="Times New Roman" w:hAnsi="Times New Roman" w:cs="Times New Roman"/>
                                  <w:sz w:val="34"/>
                                  <w:szCs w:val="34"/>
                                </w:rPr>
                                <w:t>www.zsmelc.cz</w:t>
                              </w:r>
                            </w:hyperlink>
                            <w:r w:rsidR="00CF1D6A"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)</w:t>
                            </w: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:</w:t>
                            </w:r>
                          </w:p>
                          <w:p w:rsidR="002151F6" w:rsidRDefault="002151F6" w:rsidP="00A85EFC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D452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 xml:space="preserve">Žádost o přijetí </w:t>
                            </w:r>
                            <w:r w:rsidR="008A40FF" w:rsidRPr="00D452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dítěte k předškolnímu vzdělávání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(viz P</w:t>
                            </w:r>
                            <w:r w:rsid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říloha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č. 1</w:t>
                            </w:r>
                            <w:r w:rsid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) s </w:t>
                            </w:r>
                            <w:r w:rsidR="0080584E" w:rsidRPr="00D452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potvrzením</w:t>
                            </w:r>
                            <w:r w:rsid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o tom, </w:t>
                            </w:r>
                            <w:r w:rsidR="0080584E" w:rsidRPr="00D452A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že se dítě podrobilo stanoveným pravidelným očkováním</w:t>
                            </w:r>
                            <w:r w:rsid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nebo </w:t>
                            </w:r>
                            <w:r w:rsidR="0080584E" w:rsidRPr="00B53B7F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dokladem, že je dítě proti nákaze imunní</w:t>
                            </w:r>
                            <w:r w:rsid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nebo se nemůže očkování podrobit pro trvalou kontraindikaci (tato povinnost se netýká dítěte, které plní POVINNÉ předškolní vzdělávání)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80584E" w:rsidRPr="0080584E" w:rsidRDefault="0080584E" w:rsidP="00A85EFC">
                            <w:pPr>
                              <w:pStyle w:val="Odstavecseseznamem"/>
                              <w:ind w:left="1776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Vzhledem k situaci je možné zaslat 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Čestné prohlášení k očkování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s kopií očkovacího průkazu (viz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říloha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č. 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).</w:t>
                            </w:r>
                            <w:r w:rsidRPr="0080584E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Doklad, že je dítě proti nákaze imunní nebo se nemůže očkování podrobit pro trvalou kontraindikaci, MUSÍ zákonný zástupce doložit potvrzením vydaným lékařem (postačí elektronická verze)</w:t>
                            </w:r>
                            <w:r w:rsidR="00320E62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. P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řehled potřebných očkování viz P</w:t>
                            </w:r>
                            <w:r w:rsidR="00320E62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říloha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č. 3</w:t>
                            </w:r>
                            <w:r w:rsidR="00320E62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80584E" w:rsidRPr="00B53B7F" w:rsidRDefault="002151F6" w:rsidP="0080584E">
                            <w:pPr>
                              <w:pStyle w:val="Odstavecsesezname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</w:pPr>
                            <w:r w:rsidRPr="00CF1D6A">
                              <w:rPr>
                                <w:rFonts w:ascii="Times New Roman" w:hAnsi="Times New Roman" w:cs="Times New Roman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4"/>
                                <w:szCs w:val="34"/>
                              </w:rPr>
                              <w:t>Rodný list dítěte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BDF55" id="Textové pole 2" o:spid="_x0000_s1028" type="#_x0000_t202" style="position:absolute;left:0;text-align:left;margin-left:22.25pt;margin-top:6.45pt;width:729.4pt;height:458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823363" w:rsidRPr="00CF1D6A" w:rsidRDefault="00CF1D6A" w:rsidP="00A85EFC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Žádost o přijetí</w:t>
                      </w:r>
                      <w:r w:rsidR="00823363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k povinné </w:t>
                      </w:r>
                      <w:r w:rsidR="008A40F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i nepovinné před</w:t>
                      </w:r>
                      <w:r w:rsidR="00823363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školní docházce</w:t>
                      </w:r>
                      <w:r w:rsidR="00EB2C24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(viz Příloha č. 1, popř. k osobnímu vyzvednutí 16. 4. 2020 od 13.00 do 16.00 </w:t>
                      </w:r>
                      <w:r w:rsidR="00EB2C24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hodin)</w:t>
                      </w:r>
                      <w:r w:rsidR="00823363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a </w:t>
                      </w:r>
                      <w:proofErr w:type="spellStart"/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scany</w:t>
                      </w:r>
                      <w:proofErr w:type="spellEnd"/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dokumentů </w:t>
                      </w:r>
                      <w:r w:rsidR="00823363"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podává </w:t>
                      </w:r>
                      <w:r w:rsidR="00823363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zákonný </w:t>
                      </w:r>
                      <w:r w:rsidR="00823363"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zástupce dítěte</w:t>
                      </w:r>
                      <w:r w:rsidR="002151F6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takto:</w:t>
                      </w:r>
                    </w:p>
                    <w:p w:rsidR="002151F6" w:rsidRPr="00CF1D6A" w:rsidRDefault="002151F6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DATOVOU SCHRÁNKOU</w:t>
                      </w:r>
                      <w:r w:rsidR="00A576C5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(pokud jí jako fyzická osoba disponuje; 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ID</w:t>
                      </w:r>
                      <w:r w:rsidR="00A576C5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školy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: </w:t>
                      </w:r>
                      <w:proofErr w:type="spellStart"/>
                      <w:r w:rsidR="00D30EA5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vjskjaq</w:t>
                      </w:r>
                      <w:proofErr w:type="spellEnd"/>
                      <w:r w:rsidR="00D30EA5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) 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nebo</w:t>
                      </w:r>
                    </w:p>
                    <w:p w:rsidR="002151F6" w:rsidRDefault="002151F6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E-MAILEM</w:t>
                      </w:r>
                      <w:r w:rsidR="00A576C5" w:rsidRPr="00CF1D6A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A576C5" w:rsidRPr="008A40F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:u w:val="single"/>
                        </w:rPr>
                        <w:t xml:space="preserve">OPATŘENÝM </w:t>
                      </w:r>
                      <w:r w:rsidRPr="008A40FF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:u w:val="single"/>
                        </w:rPr>
                        <w:t>ELEKTRONICKÝM PODPISEM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="008A40F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(NELZE jen poslat prostý e-mail) 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na adresu </w:t>
                      </w:r>
                      <w:hyperlink r:id="rId8" w:history="1">
                        <w:r w:rsidRPr="00CF1D6A">
                          <w:rPr>
                            <w:rStyle w:val="Hypertextovodkaz"/>
                            <w:rFonts w:ascii="Times New Roman" w:hAnsi="Times New Roman" w:cs="Times New Roman"/>
                            <w:sz w:val="34"/>
                            <w:szCs w:val="34"/>
                          </w:rPr>
                          <w:t>zsmelc@zsmelc.cz</w:t>
                        </w:r>
                      </w:hyperlink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nebo</w:t>
                      </w:r>
                    </w:p>
                    <w:p w:rsidR="008A40FF" w:rsidRPr="00CF1D6A" w:rsidRDefault="008A40FF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 xml:space="preserve">POŠTOU </w:t>
                      </w:r>
                      <w: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nebo</w:t>
                      </w:r>
                    </w:p>
                    <w:p w:rsidR="002151F6" w:rsidRPr="00CF1D6A" w:rsidRDefault="008A40FF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</w:rPr>
                        <w:t>OSOBNÍM PODÁNÍM</w:t>
                      </w:r>
                      <w:r w:rsidR="002151F6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ve škole</w:t>
                      </w:r>
                    </w:p>
                    <w:p w:rsidR="002151F6" w:rsidRPr="00CF1D6A" w:rsidRDefault="002151F6" w:rsidP="00A85EFC">
                      <w:pPr>
                        <w:ind w:left="708"/>
                        <w:contextualSpacing/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Zákonný zástupce dítěte ve všech případech dokládá tyto dokumenty</w:t>
                      </w:r>
                      <w:r w:rsidR="00CF1D6A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(k dispozici na webu školy </w:t>
                      </w:r>
                      <w:hyperlink r:id="rId9" w:history="1">
                        <w:r w:rsidR="00CF1D6A" w:rsidRPr="00CF1D6A">
                          <w:rPr>
                            <w:rStyle w:val="Hypertextovodkaz"/>
                            <w:rFonts w:ascii="Times New Roman" w:hAnsi="Times New Roman" w:cs="Times New Roman"/>
                            <w:sz w:val="34"/>
                            <w:szCs w:val="34"/>
                          </w:rPr>
                          <w:t>www.zsmelc.cz</w:t>
                        </w:r>
                      </w:hyperlink>
                      <w:r w:rsidR="00CF1D6A"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)</w:t>
                      </w: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:</w:t>
                      </w:r>
                    </w:p>
                    <w:p w:rsidR="002151F6" w:rsidRDefault="002151F6" w:rsidP="00A85EFC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D452A5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 xml:space="preserve">Žádost o přijetí </w:t>
                      </w:r>
                      <w:r w:rsidR="008A40FF" w:rsidRPr="00D452A5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dítěte k předškolnímu vzdělávání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(viz P</w:t>
                      </w:r>
                      <w:r w:rsid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říloha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č. 1</w:t>
                      </w:r>
                      <w:r w:rsid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) s </w:t>
                      </w:r>
                      <w:r w:rsidR="0080584E" w:rsidRPr="00D452A5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potvrzením</w:t>
                      </w:r>
                      <w:r w:rsid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o tom, </w:t>
                      </w:r>
                      <w:r w:rsidR="0080584E" w:rsidRPr="00D452A5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že se dítě podrobilo stanoveným pravidelným očkováním</w:t>
                      </w:r>
                      <w:r w:rsid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nebo </w:t>
                      </w:r>
                      <w:r w:rsidR="0080584E" w:rsidRPr="00B53B7F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dokladem, že je dítě proti nákaze imunní</w:t>
                      </w:r>
                      <w:r w:rsid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nebo se nemůže očkování podrobit pro trvalou kontraindikaci (tato povinnost se netýká dítěte, které plní POVINNÉ předškolní vzdělávání)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.</w:t>
                      </w:r>
                    </w:p>
                    <w:p w:rsidR="0080584E" w:rsidRPr="0080584E" w:rsidRDefault="0080584E" w:rsidP="00A85EFC">
                      <w:pPr>
                        <w:pStyle w:val="Odstavecseseznamem"/>
                        <w:ind w:left="1776"/>
                        <w:jc w:val="both"/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Vzhledem k situaci je možné zaslat 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Čestné prohlášení k očkování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s kopií očkovacího průkazu (viz P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říloha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č. 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).</w:t>
                      </w:r>
                      <w:r w:rsidRPr="0080584E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Doklad, že je dítě proti nákaze imunní nebo se nemůže očkování podrobit pro trvalou kontraindikaci, MUSÍ zákonný zástupce doložit potvrzením vydaným lékařem (postačí elektronická verze)</w:t>
                      </w:r>
                      <w:r w:rsidR="00320E62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. P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řehled potřebných očkování viz P</w:t>
                      </w:r>
                      <w:r w:rsidR="00320E62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říloha</w:t>
                      </w:r>
                      <w:r w:rsidR="00A85EFC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č. 3</w:t>
                      </w:r>
                      <w:r w:rsidR="00320E62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>.</w:t>
                      </w:r>
                    </w:p>
                    <w:p w:rsidR="0080584E" w:rsidRPr="00B53B7F" w:rsidRDefault="002151F6" w:rsidP="0080584E">
                      <w:pPr>
                        <w:pStyle w:val="Odstavecsesezname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</w:pPr>
                      <w:r w:rsidRPr="00CF1D6A">
                        <w:rPr>
                          <w:rFonts w:ascii="Times New Roman" w:hAnsi="Times New Roman" w:cs="Times New Roman"/>
                          <w:i/>
                          <w:sz w:val="34"/>
                          <w:szCs w:val="34"/>
                        </w:rPr>
                        <w:t xml:space="preserve"> </w:t>
                      </w:r>
                      <w:r w:rsidRPr="00B53B7F">
                        <w:rPr>
                          <w:rFonts w:ascii="Times New Roman" w:hAnsi="Times New Roman" w:cs="Times New Roman"/>
                          <w:b/>
                          <w:i/>
                          <w:sz w:val="34"/>
                          <w:szCs w:val="34"/>
                        </w:rPr>
                        <w:t>Rodný list dítěte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040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282040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282040" w:rsidRPr="00D30EA5" w:rsidRDefault="00282040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Pr="00D30EA5" w:rsidRDefault="00EB2C24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 w:rsidRPr="00D30EA5">
        <w:rPr>
          <w:rFonts w:ascii="Times New Roman" w:hAnsi="Times New Roman" w:cs="Times New Roman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B85D82" wp14:editId="61E82E06">
                <wp:simplePos x="0" y="0"/>
                <wp:positionH relativeFrom="margin">
                  <wp:posOffset>282271</wp:posOffset>
                </wp:positionH>
                <wp:positionV relativeFrom="paragraph">
                  <wp:posOffset>104112</wp:posOffset>
                </wp:positionV>
                <wp:extent cx="9278620" cy="3260035"/>
                <wp:effectExtent l="0" t="0" r="17780" b="1714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8620" cy="32600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B49" w:rsidRPr="00B53B7F" w:rsidRDefault="00B81B49" w:rsidP="00B81B49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Termíny zápisu: </w:t>
                            </w:r>
                          </w:p>
                          <w:p w:rsidR="00D452A5" w:rsidRPr="00B53B7F" w:rsidRDefault="00D452A5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pro 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u w:val="single"/>
                              </w:rPr>
                              <w:t>elektronické a poštovní podání s doručením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20E6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4"/>
                                <w:u w:val="single"/>
                              </w:rPr>
                              <w:t>od 2. května 2020 do 16. května 2020 do 12.00 hodin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(včetně)</w:t>
                            </w:r>
                          </w:p>
                          <w:p w:rsidR="00B53B7F" w:rsidRPr="00B53B7F" w:rsidRDefault="00B53B7F" w:rsidP="00A85EFC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</w:pP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pro 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  <w:u w:val="single"/>
                              </w:rPr>
                              <w:t>osobní podání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20E6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4"/>
                                <w:u w:val="single"/>
                              </w:rPr>
                              <w:t>4. května 2020 od 13.00 do 16.00 hodin</w:t>
                            </w:r>
                            <w:r w:rsidRPr="00320E62">
                              <w:rPr>
                                <w:rFonts w:ascii="Times New Roman" w:hAnsi="Times New Roman" w:cs="Times New Roman"/>
                                <w:sz w:val="36"/>
                                <w:szCs w:val="34"/>
                              </w:rPr>
                              <w:t xml:space="preserve"> </w:t>
                            </w:r>
                            <w:r w:rsidRPr="00B53B7F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>(NÁHRADNÍ TERMÍN ZÁPISU NEBUDE REALIZOVÁN)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sz w:val="34"/>
                                <w:szCs w:val="34"/>
                              </w:rPr>
                              <w:t xml:space="preserve"> – podrobnější rozpis viz tabulka níže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5D82" id="Textové pole 4" o:spid="_x0000_s1029" type="#_x0000_t202" style="position:absolute;left:0;text-align:left;margin-left:22.25pt;margin-top:8.2pt;width:730.6pt;height:25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B81B49" w:rsidRPr="00B53B7F" w:rsidRDefault="00B81B49" w:rsidP="00B81B49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Termíny zápisu: </w:t>
                      </w:r>
                    </w:p>
                    <w:p w:rsidR="00D452A5" w:rsidRPr="00B53B7F" w:rsidRDefault="00D452A5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pro 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  <w:u w:val="single"/>
                        </w:rPr>
                        <w:t>elektronické a poštovní podání s doručením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320E62">
                        <w:rPr>
                          <w:rFonts w:ascii="Times New Roman" w:hAnsi="Times New Roman" w:cs="Times New Roman"/>
                          <w:b/>
                          <w:sz w:val="36"/>
                          <w:szCs w:val="34"/>
                          <w:u w:val="single"/>
                        </w:rPr>
                        <w:t>od 2. května 2020 do 16. května 2020 do 12.00 hodin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(včetně)</w:t>
                      </w:r>
                    </w:p>
                    <w:p w:rsidR="00B53B7F" w:rsidRPr="00B53B7F" w:rsidRDefault="00B53B7F" w:rsidP="00A85EFC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</w:pP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pro 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  <w:u w:val="single"/>
                        </w:rPr>
                        <w:t>osobní podání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</w:t>
                      </w:r>
                      <w:r w:rsidRPr="00320E62">
                        <w:rPr>
                          <w:rFonts w:ascii="Times New Roman" w:hAnsi="Times New Roman" w:cs="Times New Roman"/>
                          <w:b/>
                          <w:sz w:val="36"/>
                          <w:szCs w:val="34"/>
                          <w:u w:val="single"/>
                        </w:rPr>
                        <w:t>4. května 2020 od 13.00 do 16.00 hodin</w:t>
                      </w:r>
                      <w:r w:rsidRPr="00320E62">
                        <w:rPr>
                          <w:rFonts w:ascii="Times New Roman" w:hAnsi="Times New Roman" w:cs="Times New Roman"/>
                          <w:sz w:val="36"/>
                          <w:szCs w:val="34"/>
                        </w:rPr>
                        <w:t xml:space="preserve"> </w:t>
                      </w:r>
                      <w:r w:rsidRPr="00B53B7F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>(NÁHRADNÍ TERMÍN ZÁPISU NEBUDE REALIZOVÁN)</w:t>
                      </w:r>
                      <w:r w:rsidR="00A85EFC">
                        <w:rPr>
                          <w:rFonts w:ascii="Times New Roman" w:hAnsi="Times New Roman" w:cs="Times New Roman"/>
                          <w:sz w:val="34"/>
                          <w:szCs w:val="34"/>
                        </w:rPr>
                        <w:t xml:space="preserve"> – podrobnější rozpis viz tabulka níže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30B" w:rsidRDefault="0071030B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71030B" w:rsidRDefault="0071030B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71030B" w:rsidRDefault="0071030B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71030B" w:rsidRDefault="0071030B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D30EA5" w:rsidRDefault="00D30EA5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635C1" w:rsidRDefault="000635C1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635C1" w:rsidRDefault="00EB2C24" w:rsidP="004236C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1337918</wp:posOffset>
                </wp:positionH>
                <wp:positionV relativeFrom="paragraph">
                  <wp:posOffset>7620</wp:posOffset>
                </wp:positionV>
                <wp:extent cx="7307222" cy="1558456"/>
                <wp:effectExtent l="0" t="0" r="27305" b="2286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7222" cy="1558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B49" w:rsidRPr="00B81B49" w:rsidRDefault="00D452A5" w:rsidP="00B81B4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u w:val="single"/>
                              </w:rPr>
                              <w:t>M</w:t>
                            </w:r>
                            <w:r w:rsidR="00B81B49" w:rsidRPr="00B81B49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u w:val="single"/>
                              </w:rPr>
                              <w:t>Š MELČ</w:t>
                            </w:r>
                            <w:r w:rsidR="00B53B7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u w:val="single"/>
                              </w:rPr>
                              <w:t xml:space="preserve"> a MŠ ŠTÁBLOVICE</w:t>
                            </w:r>
                          </w:p>
                          <w:p w:rsidR="00FB0929" w:rsidRPr="00B81B49" w:rsidRDefault="00FB0929" w:rsidP="00FB092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dle počátečních písmen v příjmení dítěte: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1"/>
                              <w:gridCol w:w="2634"/>
                              <w:gridCol w:w="2634"/>
                              <w:gridCol w:w="3151"/>
                            </w:tblGrid>
                            <w:tr w:rsidR="00B53B7F" w:rsidTr="00B53B7F">
                              <w:tc>
                                <w:tcPr>
                                  <w:tcW w:w="2071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A –</w:t>
                                  </w:r>
                                  <w:r w:rsidR="00A85EFC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13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.00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13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.30 hodin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7A6093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M – Ř</w:t>
                                  </w:r>
                                  <w:r w:rsidR="00B53B7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14.3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15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hodin</w:t>
                                  </w:r>
                                </w:p>
                              </w:tc>
                            </w:tr>
                            <w:tr w:rsidR="00B53B7F" w:rsidTr="00B53B7F">
                              <w:tc>
                                <w:tcPr>
                                  <w:tcW w:w="2071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A85EFC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H</w:t>
                                  </w:r>
                                  <w:r w:rsidR="00B53B7F"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J</w:t>
                                  </w:r>
                                  <w:r w:rsidR="00B53B7F"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13.3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14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hodin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S</w:t>
                                  </w:r>
                                  <w:r w:rsidR="007A6093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– Š 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shd w:val="clear" w:color="auto" w:fill="C5E0B3" w:themeFill="accent6" w:themeFillTint="66"/>
                                </w:tcPr>
                                <w:p w:rsidR="00B53B7F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15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.00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15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.30 hodin</w:t>
                                  </w:r>
                                </w:p>
                              </w:tc>
                            </w:tr>
                            <w:tr w:rsidR="00B53B7F" w:rsidTr="00B53B7F">
                              <w:tc>
                                <w:tcPr>
                                  <w:tcW w:w="2071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7A6093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K – L</w:t>
                                  </w:r>
                                  <w:r w:rsidR="00B53B7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Pr="00AC4222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14.00 – 14.30 hodin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shd w:val="clear" w:color="auto" w:fill="C5E0B3" w:themeFill="accent6" w:themeFillTint="66"/>
                                </w:tcPr>
                                <w:p w:rsidR="00B53B7F" w:rsidRDefault="007A6093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T</w:t>
                                  </w:r>
                                  <w:r w:rsidR="00B53B7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– Ž </w:t>
                                  </w:r>
                                </w:p>
                              </w:tc>
                              <w:tc>
                                <w:tcPr>
                                  <w:tcW w:w="3151" w:type="dxa"/>
                                  <w:shd w:val="clear" w:color="auto" w:fill="C5E0B3" w:themeFill="accent6" w:themeFillTint="66"/>
                                </w:tcPr>
                                <w:p w:rsidR="00B53B7F" w:rsidRDefault="00B53B7F" w:rsidP="00B53B7F">
                                  <w:pPr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15.3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 xml:space="preserve"> 16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</w:t>
                                  </w:r>
                                  <w:r w:rsidRPr="00AC4222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</w:rPr>
                                    <w:t>0 hodin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FB0929" w:rsidRPr="00B81B49" w:rsidRDefault="00FB0929" w:rsidP="00B81B4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30" type="#_x0000_t202" style="position:absolute;left:0;text-align:left;margin-left:105.35pt;margin-top:.6pt;width:575.35pt;height:12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" fillcolor="white [3201]" strokeweight=".5pt">
                <v:textbox>
                  <w:txbxContent>
                    <w:p w:rsidR="00B81B49" w:rsidRPr="00B81B49" w:rsidRDefault="00D452A5" w:rsidP="00B81B4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u w:val="single"/>
                        </w:rPr>
                        <w:t>M</w:t>
                      </w:r>
                      <w:r w:rsidR="00B81B49" w:rsidRPr="00B81B49">
                        <w:rPr>
                          <w:rFonts w:ascii="Times New Roman" w:hAnsi="Times New Roman" w:cs="Times New Roman"/>
                          <w:b/>
                          <w:sz w:val="48"/>
                          <w:u w:val="single"/>
                        </w:rPr>
                        <w:t>Š MELČ</w:t>
                      </w:r>
                      <w:r w:rsidR="00B53B7F">
                        <w:rPr>
                          <w:rFonts w:ascii="Times New Roman" w:hAnsi="Times New Roman" w:cs="Times New Roman"/>
                          <w:b/>
                          <w:sz w:val="48"/>
                          <w:u w:val="single"/>
                        </w:rPr>
                        <w:t xml:space="preserve"> a MŠ ŠTÁBLOVICE</w:t>
                      </w:r>
                    </w:p>
                    <w:p w:rsidR="00FB0929" w:rsidRPr="00B81B49" w:rsidRDefault="00FB0929" w:rsidP="00FB092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dle počátečních písmen v příjmení dítěte:</w:t>
                      </w:r>
                    </w:p>
                    <w:tbl>
                      <w:tblPr>
                        <w:tblStyle w:val="Mkatabulky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071"/>
                        <w:gridCol w:w="2634"/>
                        <w:gridCol w:w="2634"/>
                        <w:gridCol w:w="3151"/>
                      </w:tblGrid>
                      <w:tr w:rsidR="00B53B7F" w:rsidTr="00B53B7F">
                        <w:tc>
                          <w:tcPr>
                            <w:tcW w:w="2071" w:type="dxa"/>
                            <w:shd w:val="clear" w:color="auto" w:fill="C5E0B3" w:themeFill="accent6" w:themeFillTint="66"/>
                          </w:tcPr>
                          <w:p w:rsidR="00B53B7F" w:rsidRPr="00AC4222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A –</w:t>
                            </w:r>
                            <w:r w:rsidR="00A85E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Pr="00AC4222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13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.00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13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.30 hodin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Pr="00AC4222" w:rsidRDefault="007A6093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M – Ř</w:t>
                            </w:r>
                            <w:r w:rsidR="00B53B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51" w:type="dxa"/>
                            <w:shd w:val="clear" w:color="auto" w:fill="C5E0B3" w:themeFill="accent6" w:themeFillTint="66"/>
                          </w:tcPr>
                          <w:p w:rsidR="00B53B7F" w:rsidRPr="00AC4222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14.3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15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hodin</w:t>
                            </w:r>
                          </w:p>
                        </w:tc>
                      </w:tr>
                      <w:tr w:rsidR="00B53B7F" w:rsidTr="00B53B7F">
                        <w:tc>
                          <w:tcPr>
                            <w:tcW w:w="2071" w:type="dxa"/>
                            <w:shd w:val="clear" w:color="auto" w:fill="C5E0B3" w:themeFill="accent6" w:themeFillTint="66"/>
                          </w:tcPr>
                          <w:p w:rsidR="00B53B7F" w:rsidRPr="00AC4222" w:rsidRDefault="00A85EFC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H</w:t>
                            </w:r>
                            <w:r w:rsidR="00B53B7F"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J</w:t>
                            </w:r>
                            <w:r w:rsidR="00B53B7F"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Pr="00AC4222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13.3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14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hodin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S</w:t>
                            </w:r>
                            <w:r w:rsidR="007A609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– Š </w:t>
                            </w:r>
                          </w:p>
                        </w:tc>
                        <w:tc>
                          <w:tcPr>
                            <w:tcW w:w="3151" w:type="dxa"/>
                            <w:shd w:val="clear" w:color="auto" w:fill="C5E0B3" w:themeFill="accent6" w:themeFillTint="66"/>
                          </w:tcPr>
                          <w:p w:rsidR="00B53B7F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15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.00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15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.30 hodin</w:t>
                            </w:r>
                          </w:p>
                        </w:tc>
                      </w:tr>
                      <w:tr w:rsidR="00B53B7F" w:rsidTr="00B53B7F">
                        <w:tc>
                          <w:tcPr>
                            <w:tcW w:w="2071" w:type="dxa"/>
                            <w:shd w:val="clear" w:color="auto" w:fill="C5E0B3" w:themeFill="accent6" w:themeFillTint="66"/>
                          </w:tcPr>
                          <w:p w:rsidR="00B53B7F" w:rsidRPr="00AC4222" w:rsidRDefault="007A6093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K – L</w:t>
                            </w:r>
                            <w:r w:rsidR="00B53B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Pr="00AC4222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14.00 – 14.30 hodin</w:t>
                            </w:r>
                          </w:p>
                        </w:tc>
                        <w:tc>
                          <w:tcPr>
                            <w:tcW w:w="2634" w:type="dxa"/>
                            <w:shd w:val="clear" w:color="auto" w:fill="C5E0B3" w:themeFill="accent6" w:themeFillTint="66"/>
                          </w:tcPr>
                          <w:p w:rsidR="00B53B7F" w:rsidRDefault="007A6093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</w:t>
                            </w:r>
                            <w:r w:rsidR="00B53B7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– Ž </w:t>
                            </w:r>
                          </w:p>
                        </w:tc>
                        <w:tc>
                          <w:tcPr>
                            <w:tcW w:w="3151" w:type="dxa"/>
                            <w:shd w:val="clear" w:color="auto" w:fill="C5E0B3" w:themeFill="accent6" w:themeFillTint="66"/>
                          </w:tcPr>
                          <w:p w:rsidR="00B53B7F" w:rsidRDefault="00B53B7F" w:rsidP="00B53B7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15.3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16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</w:t>
                            </w:r>
                            <w:r w:rsidRPr="00AC422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0 hodin</w:t>
                            </w:r>
                          </w:p>
                        </w:tc>
                      </w:tr>
                      <w:bookmarkEnd w:id="1"/>
                    </w:tbl>
                    <w:p w:rsidR="00FB0929" w:rsidRPr="00B81B49" w:rsidRDefault="00FB0929" w:rsidP="00B81B4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35C1" w:rsidRDefault="000635C1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635C1" w:rsidRDefault="000635C1" w:rsidP="004236CC">
      <w:pPr>
        <w:contextualSpacing/>
        <w:jc w:val="both"/>
        <w:rPr>
          <w:rFonts w:ascii="Times New Roman" w:hAnsi="Times New Roman" w:cs="Times New Roman"/>
        </w:rPr>
      </w:pPr>
    </w:p>
    <w:p w:rsidR="00A576C5" w:rsidRDefault="00A576C5" w:rsidP="004236CC">
      <w:pPr>
        <w:contextualSpacing/>
        <w:jc w:val="both"/>
        <w:rPr>
          <w:rFonts w:ascii="Times New Roman" w:hAnsi="Times New Roman" w:cs="Times New Roman"/>
        </w:rPr>
      </w:pPr>
    </w:p>
    <w:p w:rsidR="00A576C5" w:rsidRDefault="00A576C5" w:rsidP="004236CC">
      <w:pPr>
        <w:contextualSpacing/>
        <w:jc w:val="both"/>
        <w:rPr>
          <w:rFonts w:ascii="Times New Roman" w:hAnsi="Times New Roman" w:cs="Times New Roman"/>
        </w:rPr>
      </w:pPr>
    </w:p>
    <w:p w:rsidR="00A576C5" w:rsidRDefault="00A576C5" w:rsidP="004236CC">
      <w:pPr>
        <w:contextualSpacing/>
        <w:jc w:val="both"/>
        <w:rPr>
          <w:rFonts w:ascii="Times New Roman" w:hAnsi="Times New Roman" w:cs="Times New Roman"/>
        </w:rPr>
      </w:pPr>
    </w:p>
    <w:p w:rsidR="00A576C5" w:rsidRDefault="00A576C5" w:rsidP="004236CC">
      <w:pPr>
        <w:contextualSpacing/>
        <w:jc w:val="both"/>
        <w:rPr>
          <w:rFonts w:ascii="Times New Roman" w:hAnsi="Times New Roman" w:cs="Times New Roman"/>
        </w:rPr>
      </w:pPr>
    </w:p>
    <w:p w:rsidR="00AC4222" w:rsidRDefault="00AC4222" w:rsidP="004236CC">
      <w:pPr>
        <w:contextualSpacing/>
        <w:jc w:val="both"/>
        <w:rPr>
          <w:rFonts w:ascii="Times New Roman" w:hAnsi="Times New Roman" w:cs="Times New Roman"/>
        </w:rPr>
      </w:pPr>
    </w:p>
    <w:p w:rsidR="00CF1D6A" w:rsidRPr="00B53B7F" w:rsidRDefault="00CF1D6A" w:rsidP="004236CC">
      <w:pPr>
        <w:contextualSpacing/>
        <w:jc w:val="both"/>
        <w:rPr>
          <w:rFonts w:ascii="Times New Roman" w:hAnsi="Times New Roman" w:cs="Times New Roman"/>
          <w:sz w:val="28"/>
        </w:rPr>
      </w:pPr>
    </w:p>
    <w:p w:rsidR="000635C1" w:rsidRPr="000635C1" w:rsidRDefault="000635C1" w:rsidP="000635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635C1">
        <w:rPr>
          <w:rFonts w:ascii="Times New Roman" w:hAnsi="Times New Roman" w:cs="Times New Roman"/>
          <w:sz w:val="28"/>
          <w:szCs w:val="24"/>
        </w:rPr>
        <w:t>V případě jakýchkoli nejasností neváhejte včas za</w:t>
      </w:r>
      <w:r w:rsidR="00BE6DF3">
        <w:rPr>
          <w:rFonts w:ascii="Times New Roman" w:hAnsi="Times New Roman" w:cs="Times New Roman"/>
          <w:sz w:val="28"/>
          <w:szCs w:val="24"/>
        </w:rPr>
        <w:t>volat na telefonní číslo 737 502 811</w:t>
      </w:r>
      <w:r w:rsidRPr="000635C1">
        <w:rPr>
          <w:rFonts w:ascii="Times New Roman" w:hAnsi="Times New Roman" w:cs="Times New Roman"/>
          <w:sz w:val="28"/>
          <w:szCs w:val="24"/>
        </w:rPr>
        <w:t xml:space="preserve"> či napsat na </w:t>
      </w:r>
      <w:hyperlink r:id="rId10" w:history="1">
        <w:r w:rsidRPr="000635C1">
          <w:rPr>
            <w:rStyle w:val="Hypertextovodkaz"/>
            <w:rFonts w:ascii="Times New Roman" w:hAnsi="Times New Roman" w:cs="Times New Roman"/>
            <w:sz w:val="28"/>
            <w:szCs w:val="24"/>
          </w:rPr>
          <w:t>zsmelc@zsmelc.cz</w:t>
        </w:r>
      </w:hyperlink>
      <w:r w:rsidRPr="000635C1">
        <w:rPr>
          <w:rFonts w:ascii="Times New Roman" w:hAnsi="Times New Roman" w:cs="Times New Roman"/>
          <w:sz w:val="28"/>
          <w:szCs w:val="24"/>
        </w:rPr>
        <w:t>.</w:t>
      </w:r>
    </w:p>
    <w:p w:rsidR="000635C1" w:rsidRPr="00CF1D6A" w:rsidRDefault="000635C1" w:rsidP="000635C1">
      <w:pPr>
        <w:tabs>
          <w:tab w:val="left" w:pos="2133"/>
        </w:tabs>
        <w:spacing w:line="240" w:lineRule="auto"/>
        <w:contextualSpacing/>
        <w:jc w:val="both"/>
        <w:rPr>
          <w:rFonts w:ascii="Times New Roman" w:hAnsi="Times New Roman" w:cs="Times New Roman"/>
          <w:sz w:val="14"/>
          <w:szCs w:val="23"/>
        </w:rPr>
      </w:pPr>
    </w:p>
    <w:p w:rsidR="000635C1" w:rsidRPr="000635C1" w:rsidRDefault="000635C1" w:rsidP="000635C1">
      <w:pPr>
        <w:tabs>
          <w:tab w:val="left" w:pos="2133"/>
        </w:tabs>
        <w:spacing w:line="240" w:lineRule="auto"/>
        <w:contextualSpacing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>
        <w:rPr>
          <w:rFonts w:ascii="Times New Roman" w:hAnsi="Times New Roman" w:cs="Times New Roman"/>
          <w:sz w:val="24"/>
          <w:szCs w:val="23"/>
        </w:rPr>
        <w:tab/>
      </w:r>
      <w:r w:rsidR="00A576C5">
        <w:rPr>
          <w:rFonts w:ascii="Times New Roman" w:hAnsi="Times New Roman" w:cs="Times New Roman"/>
          <w:sz w:val="24"/>
          <w:szCs w:val="23"/>
        </w:rPr>
        <w:tab/>
      </w:r>
      <w:r w:rsidR="00A576C5">
        <w:rPr>
          <w:rFonts w:ascii="Times New Roman" w:hAnsi="Times New Roman" w:cs="Times New Roman"/>
          <w:sz w:val="24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 xml:space="preserve">  Mgr. Pavel Piskovský</w:t>
      </w:r>
    </w:p>
    <w:p w:rsidR="000635C1" w:rsidRPr="000635C1" w:rsidRDefault="000635C1" w:rsidP="000635C1">
      <w:pPr>
        <w:tabs>
          <w:tab w:val="left" w:pos="2133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3"/>
        </w:rPr>
      </w:pP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</w:r>
      <w:r w:rsidR="00A576C5">
        <w:rPr>
          <w:rFonts w:ascii="Times New Roman" w:hAnsi="Times New Roman" w:cs="Times New Roman"/>
          <w:sz w:val="28"/>
          <w:szCs w:val="23"/>
        </w:rPr>
        <w:tab/>
      </w:r>
      <w:r w:rsidR="00A576C5">
        <w:rPr>
          <w:rFonts w:ascii="Times New Roman" w:hAnsi="Times New Roman" w:cs="Times New Roman"/>
          <w:sz w:val="28"/>
          <w:szCs w:val="23"/>
        </w:rPr>
        <w:tab/>
      </w:r>
      <w:r w:rsidRPr="000635C1">
        <w:rPr>
          <w:rFonts w:ascii="Times New Roman" w:hAnsi="Times New Roman" w:cs="Times New Roman"/>
          <w:sz w:val="28"/>
          <w:szCs w:val="23"/>
        </w:rPr>
        <w:tab/>
        <w:t xml:space="preserve">           ředitel školy</w:t>
      </w:r>
    </w:p>
    <w:sectPr w:rsidR="000635C1" w:rsidRPr="000635C1" w:rsidSect="00A576C5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24EB"/>
    <w:multiLevelType w:val="hybridMultilevel"/>
    <w:tmpl w:val="4724C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6013E"/>
    <w:multiLevelType w:val="hybridMultilevel"/>
    <w:tmpl w:val="9350E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739"/>
    <w:multiLevelType w:val="hybridMultilevel"/>
    <w:tmpl w:val="6C12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02D92"/>
    <w:multiLevelType w:val="hybridMultilevel"/>
    <w:tmpl w:val="8E189A18"/>
    <w:lvl w:ilvl="0" w:tplc="E0EA2E5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775"/>
    <w:rsid w:val="00043DD6"/>
    <w:rsid w:val="000635C1"/>
    <w:rsid w:val="00212927"/>
    <w:rsid w:val="002151F6"/>
    <w:rsid w:val="00282040"/>
    <w:rsid w:val="00320E62"/>
    <w:rsid w:val="004236CC"/>
    <w:rsid w:val="00574775"/>
    <w:rsid w:val="0071030B"/>
    <w:rsid w:val="007A6093"/>
    <w:rsid w:val="0080584E"/>
    <w:rsid w:val="00823363"/>
    <w:rsid w:val="008A40FF"/>
    <w:rsid w:val="00A576C5"/>
    <w:rsid w:val="00A85EFC"/>
    <w:rsid w:val="00AC4222"/>
    <w:rsid w:val="00B53B7F"/>
    <w:rsid w:val="00B81B49"/>
    <w:rsid w:val="00BE6DF3"/>
    <w:rsid w:val="00C50274"/>
    <w:rsid w:val="00CF1D6A"/>
    <w:rsid w:val="00D30EA5"/>
    <w:rsid w:val="00D452A5"/>
    <w:rsid w:val="00E650A2"/>
    <w:rsid w:val="00EB2C24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190A"/>
  <w15:chartTrackingRefBased/>
  <w15:docId w15:val="{C6BD3122-6136-4722-8F9B-D13DDEC9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04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3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151F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D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C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melc@zsmel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melc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melc@zsmelc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smelc@zsmel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sm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Pavel Piskovský</cp:lastModifiedBy>
  <cp:revision>5</cp:revision>
  <cp:lastPrinted>2020-04-06T08:41:00Z</cp:lastPrinted>
  <dcterms:created xsi:type="dcterms:W3CDTF">2020-04-06T07:49:00Z</dcterms:created>
  <dcterms:modified xsi:type="dcterms:W3CDTF">2020-04-06T09:32:00Z</dcterms:modified>
</cp:coreProperties>
</file>